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line="275" w:lineRule="exact" w:before="92"/>
        <w:ind w:left="118" w:right="0" w:firstLine="0"/>
        <w:jc w:val="left"/>
        <w:rPr>
          <w:b/>
          <w:sz w:val="24"/>
          <w:rFonts w:ascii="Arial" w:hAnsi="Arial"/>
        </w:rPr>
      </w:pPr>
      <w:r>
        <w:rPr>
          <w:b/>
          <w:sz w:val="24"/>
          <w:rFonts w:ascii="Arial" w:hAnsi="Arial"/>
        </w:rPr>
        <w:t xml:space="preserve">Det nye Häfele-katalog 2021 præsenterer Topco-services</w:t>
      </w:r>
    </w:p>
    <w:p>
      <w:pPr>
        <w:pStyle w:val="Title"/>
      </w:pPr>
      <w:r>
        <w:t xml:space="preserve">Se det allerede nu online</w:t>
      </w:r>
    </w:p>
    <w:p>
      <w:pPr>
        <w:pStyle w:val="BodyText"/>
        <w:spacing w:before="254"/>
        <w:ind w:left="118" w:right="1994"/>
      </w:pPr>
      <w:r>
        <w:t xml:space="preserve">I januar 2021 udsendes den nye store Häfele til alle forretningspartnere.</w:t>
      </w:r>
      <w:r>
        <w:t xml:space="preserve"> </w:t>
      </w:r>
      <w:r>
        <w:t xml:space="preserve">Allerede nu er det muligt at kaste et første blik på kapitlet med de innovative Topco-services på www.haefele.dk ved at søge på Topco.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 w:right="2173"/>
      </w:pPr>
      <w:r>
        <w:t xml:space="preserve">Med Topco-produkter og tjenesteydelser efter mål sikrer snedkere og indretningsdesignere sig et forspring på markedet takket være færdigproducerede komponenter til direkte indbygning i møbler og indretning fra styktal 1.</w:t>
      </w:r>
    </w:p>
    <w:p>
      <w:pPr>
        <w:pStyle w:val="BodyText"/>
      </w:pPr>
    </w:p>
    <w:p>
      <w:pPr>
        <w:pStyle w:val="BodyText"/>
        <w:ind w:left="118" w:right="1822"/>
      </w:pPr>
      <w:r>
        <w:t xml:space="preserve">Highlights i Topco-tilbuddet er de komplette skuffer fra Häfele der opfylder ethvert kundeønske.</w:t>
      </w:r>
      <w:r>
        <w:t xml:space="preserve"> </w:t>
      </w:r>
      <w:r>
        <w:t xml:space="preserve">De er fiks og færdig formonteret – sarg, bund, bagvæg – alt er på plads.</w:t>
      </w:r>
      <w:r>
        <w:t xml:space="preserve"> </w:t>
      </w:r>
      <w:r>
        <w:t xml:space="preserve">Dermed sparer man tid, penge og ressourcer.</w:t>
      </w:r>
      <w:r>
        <w:t xml:space="preserve"> </w:t>
      </w:r>
      <w:r>
        <w:t xml:space="preserve">Häfeles konfiguratorer letter onlinebestillingen døgnet rundt.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8"/>
      </w:pPr>
      <w:r>
        <w:t xml:space="preserve">Her er de øvrigt highlights detaljeret:</w:t>
      </w:r>
    </w:p>
    <w:p>
      <w:pPr>
        <w:pStyle w:val="BodyText"/>
      </w:pPr>
    </w:p>
    <w:p>
      <w:pPr>
        <w:pStyle w:val="BodyText"/>
        <w:ind w:left="118" w:right="1822"/>
      </w:pPr>
      <w:r>
        <w:rPr>
          <w:b/>
        </w:rPr>
        <w:t xml:space="preserve">Häfele Matrix Box P</w:t>
      </w:r>
      <w:r>
        <w:t xml:space="preserve">:</w:t>
      </w:r>
      <w:r>
        <w:t xml:space="preserve"> </w:t>
      </w:r>
      <w:r>
        <w:t xml:space="preserve">Til de største krav om komfort og udstyr.</w:t>
      </w:r>
      <w:r>
        <w:t xml:space="preserve"> </w:t>
      </w:r>
      <w:r>
        <w:t xml:space="preserve">Det dobbeltvæggede skuffesystem er et smart alternativ til køkken- og stuemøbler der med sine fem forskellige farver kombinerer perfekt performance med maksimal mangfoldighed.</w:t>
      </w:r>
      <w:r>
        <w:t xml:space="preserve"> </w:t>
      </w:r>
      <w:r>
        <w:t xml:space="preserve">Det giver frihed i design og anvendelse.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1873"/>
        <w:jc w:val="both"/>
      </w:pPr>
      <w:r>
        <w:rPr>
          <w:b/>
          <w:bCs/>
        </w:rPr>
        <w:t xml:space="preserve">Häfele Matrix Pro Medical </w:t>
      </w:r>
      <w:r>
        <w:t xml:space="preserve">af stål er med sine indsatser og lave fronthøjder der særligt efterspørges i laboratorier og praksisser, det helt rigtige valg til medicinalbranchen.</w:t>
      </w:r>
    </w:p>
    <w:p>
      <w:pPr>
        <w:pStyle w:val="BodyText"/>
        <w:spacing w:before="1"/>
      </w:pPr>
    </w:p>
    <w:p>
      <w:pPr>
        <w:pStyle w:val="BodyText"/>
        <w:ind w:left="118" w:right="2147"/>
      </w:pPr>
      <w:r>
        <w:t xml:space="preserve">Den spritnye </w:t>
      </w:r>
      <w:r>
        <w:rPr>
          <w:b/>
          <w:bCs/>
        </w:rPr>
        <w:t xml:space="preserve">Häfele T’AOR Box</w:t>
      </w:r>
      <w:r>
        <w:t xml:space="preserve"> til moderne krav til bolig, livsstil og design.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8" w:right="2154"/>
      </w:pPr>
      <w:r>
        <w:t xml:space="preserve">Øvrige komplette skuffer er de retlinjede, enkle og slanke Blum Legrabox, Blum Tandem Box antaro – klassikeren til køkkenet – samt Häfeles skuffer af fingersamlet massivt træ og af praktisk MDF-plademateriale.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858" w:footer="1548" w:top="2760" w:bottom="1740" w:left="1300" w:right="1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8"/>
        <w:ind w:left="118" w:right="1861"/>
      </w:pPr>
      <w:r>
        <w:t xml:space="preserve">Topco-service omfatter desuden greb og garderober, individuelt konfigureret lys, rumindretning til køkkenet, stiger, jalousier, hjemmearbejdspladser og butikssystemer.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25" w:lineRule="auto"/>
        <w:ind w:left="118" w:right="5252"/>
      </w:pPr>
      <w:r>
        <w:t xml:space="preserve">Yderligere informationer kan fås hos Häfele GmbH &amp; Co KG, Postfach 1237, D-72192 Nagold, tlf.:</w:t>
      </w:r>
      <w:r>
        <w:t xml:space="preserve"> </w:t>
      </w:r>
      <w:r>
        <w:t xml:space="preserve">+45 97 51 15 22,</w:t>
      </w:r>
    </w:p>
    <w:p>
      <w:pPr>
        <w:pStyle w:val="BodyText"/>
        <w:spacing w:line="257" w:lineRule="exact"/>
        <w:ind w:left="118"/>
      </w:pPr>
      <w:r>
        <w:t xml:space="preserve">fax:</w:t>
      </w:r>
      <w:r>
        <w:t xml:space="preserve"> </w:t>
      </w:r>
      <w:r>
        <w:t xml:space="preserve">+45 97 51 12 13,</w:t>
      </w:r>
    </w:p>
    <w:p>
      <w:pPr>
        <w:pStyle w:val="BodyText"/>
        <w:spacing w:line="269" w:lineRule="exact"/>
        <w:ind w:left="118"/>
      </w:pPr>
      <w:hyperlink r:id="rId8">
        <w:r>
          <w:t xml:space="preserve">E-mail: info@haefele.dk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</w:pPr>
      <w:r>
        <w:t xml:space="preserve">Billedtekster: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8"/>
      </w:pPr>
      <w:r>
        <w:t xml:space="preserve">261020_fig1_Topco.jpg</w:t>
      </w:r>
    </w:p>
    <w:p>
      <w:pPr>
        <w:pStyle w:val="BodyText"/>
        <w:ind w:left="118" w:right="2286"/>
      </w:pPr>
      <w:r>
        <w:t xml:space="preserve">Systemet af komplette skuffer, Matrix Pro Medical, til de specielle krav i lægepraksisser og laboratorier egner sig til flade skuffer fra 61 mm fronthøjde – ren effektivitet.</w:t>
      </w:r>
    </w:p>
    <w:p>
      <w:pPr>
        <w:pStyle w:val="BodyText"/>
      </w:pPr>
    </w:p>
    <w:p>
      <w:pPr>
        <w:pStyle w:val="BodyText"/>
        <w:ind w:left="118"/>
      </w:pPr>
      <w:r>
        <w:t xml:space="preserve">261020_fig2_Topco.jpg</w:t>
      </w:r>
    </w:p>
    <w:p>
      <w:pPr>
        <w:pStyle w:val="BodyText"/>
        <w:ind w:left="118" w:right="2067"/>
      </w:pPr>
      <w:r>
        <w:t xml:space="preserve">TA'OR Box-systemet af det mest populære og smukke boligmateriale – det naturlige materiale træ – præsenterer det bedste i topkvalitet og i næsten uendeligt mange varianter.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right="1778"/>
        <w:jc w:val="right"/>
      </w:pPr>
      <w:r>
        <w:t xml:space="preserve">Fotos:</w:t>
      </w:r>
      <w:r>
        <w:t xml:space="preserve"> </w:t>
      </w:r>
      <w:r>
        <w:t xml:space="preserve">Häfele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1"/>
        <w:ind w:left="118" w:right="95" w:firstLine="0"/>
        <w:jc w:val="left"/>
        <w:rPr>
          <w:sz w:val="16"/>
          <w:rFonts w:ascii="Arial" w:hAnsi="Arial"/>
        </w:rPr>
      </w:pPr>
      <w:r>
        <w:rPr>
          <w:sz w:val="16"/>
          <w:b/>
          <w:bCs/>
          <w:rFonts w:ascii="Arial" w:hAnsi="Arial"/>
        </w:rPr>
        <w:t xml:space="preserve">Häfele</w:t>
      </w:r>
      <w:r>
        <w:rPr>
          <w:sz w:val="16"/>
          <w:rFonts w:ascii="Arial" w:hAnsi="Arial"/>
        </w:rPr>
        <w:t xml:space="preserve"> er en international virksomhedsgruppe med hovedsæde i Nagold, Tyskland.</w:t>
      </w:r>
      <w:r>
        <w:rPr>
          <w:sz w:val="16"/>
          <w:rFonts w:ascii="Arial" w:hAnsi="Arial"/>
        </w:rPr>
        <w:t xml:space="preserve"> </w:t>
      </w:r>
      <w:r>
        <w:rPr>
          <w:sz w:val="16"/>
          <w:rFonts w:ascii="Arial" w:hAnsi="Arial"/>
        </w:rPr>
        <w:t xml:space="preserve">Familievirksomheden blev grundlagt i 1923 og servicerer i dag møbelindustrien, arkitekter, entreprenører, snedkere og forhandlere i mere end 150 lande i verden med møbel- og bygningsbeslag, elektroniske låsesystemer og LED-lys.</w:t>
      </w:r>
      <w:r>
        <w:rPr>
          <w:sz w:val="16"/>
          <w:rFonts w:ascii="Arial" w:hAnsi="Arial"/>
        </w:rPr>
        <w:t xml:space="preserve"> </w:t>
      </w:r>
      <w:r>
        <w:rPr>
          <w:sz w:val="16"/>
          <w:rFonts w:ascii="Arial" w:hAnsi="Arial"/>
        </w:rPr>
        <w:t xml:space="preserve">Häfele har udvikling og produktion i Tyskland og Ungarn.</w:t>
      </w:r>
      <w:r>
        <w:rPr>
          <w:sz w:val="16"/>
          <w:rFonts w:ascii="Arial" w:hAnsi="Arial"/>
        </w:rPr>
        <w:t xml:space="preserve"> </w:t>
      </w:r>
      <w:r>
        <w:rPr>
          <w:sz w:val="16"/>
          <w:rFonts w:ascii="Arial" w:hAnsi="Arial"/>
        </w:rPr>
        <w:t xml:space="preserve">I regnskabsåret 2019 nåede Häfele Gruppen med en eksportandel på 80 % med  8100 medarbejdere, 38 datterselskaber og talrige andre forhandlere i hele verden en omsætning på 1,5 mia. euro.</w:t>
      </w:r>
    </w:p>
    <w:p>
      <w:pPr>
        <w:spacing w:before="2"/>
        <w:ind w:left="118" w:right="0" w:firstLine="0"/>
        <w:jc w:val="left"/>
        <w:rPr>
          <w:sz w:val="16"/>
          <w:rFonts w:ascii="Arial"/>
        </w:rPr>
      </w:pPr>
      <w:r>
        <w:rPr>
          <w:sz w:val="16"/>
          <w:rFonts w:ascii="Arial"/>
        </w:rPr>
        <w:t xml:space="preserve">.</w:t>
      </w:r>
    </w:p>
    <w:sectPr>
      <w:pgSz w:w="11910" w:h="16840"/>
      <w:pgMar w:header="858" w:footer="1548" w:top="2760" w:bottom="174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pict>
        <v:shape style="position:absolute;margin-left:69.944pt;margin-top:753.503052pt;width:372.8pt;height:21.25pt;mso-position-horizontal-relative:page;mso-position-vertical-relative:page;z-index:-15780864" type="#_x0000_t202" filled="false" stroked="false">
          <v:textbox inset="0,0,0,0">
            <w:txbxContent>
              <w:p>
                <w:pPr>
                  <w:spacing w:line="195" w:lineRule="exact" w:before="15"/>
                  <w:ind w:left="20" w:right="0" w:firstLine="0"/>
                  <w:jc w:val="left"/>
                  <w:rPr>
                    <w:i/>
                    <w:sz w:val="17"/>
                    <w:rFonts w:ascii="Arial"/>
                  </w:rPr>
                </w:pPr>
                <w:r>
                  <w:rPr>
                    <w:i/>
                    <w:sz w:val="17"/>
                    <w:rFonts w:ascii="Arial"/>
                  </w:rPr>
                  <w:t xml:space="preserve">Pressekontakt:</w:t>
                </w:r>
              </w:p>
              <w:p>
                <w:pPr>
                  <w:spacing w:line="195" w:lineRule="exact" w:before="0"/>
                  <w:ind w:left="20" w:right="0" w:firstLine="0"/>
                  <w:jc w:val="left"/>
                  <w:rPr>
                    <w:i/>
                    <w:sz w:val="17"/>
                    <w:rFonts w:ascii="Arial" w:hAnsi="Arial"/>
                  </w:rPr>
                </w:pPr>
                <w:r>
                  <w:rPr>
                    <w:i/>
                    <w:sz w:val="17"/>
                    <w:rFonts w:ascii="Arial" w:hAnsi="Arial"/>
                  </w:rPr>
                  <w:t xml:space="preserve">Pressebüro Köhler ∙ D-75394 Oberreichenbach ∙ Phone +49 7051 93690-0 ∙ </w:t>
                </w:r>
                <w:hyperlink r:id="rId1">
                  <w:r>
                    <w:rPr>
                      <w:i/>
                      <w:sz w:val="17"/>
                      <w:rFonts w:ascii="Arial" w:hAnsi="Arial"/>
                    </w:rPr>
                    <w:t xml:space="preserve">info@koehlerpress.de</w:t>
                  </w:r>
                </w:hyperlink>
              </w:p>
            </w:txbxContent>
          </v:textbox>
          <w10:wrap type="none"/>
        </v:shape>
      </w:pict>
    </w:r>
    <w:r>
      <w:pict>
        <v:shape style="position:absolute;margin-left:69.944pt;margin-top:785.663025pt;width:400.6pt;height:21.3pt;mso-position-horizontal-relative:page;mso-position-vertical-relative:page;z-index:-15780352" type="#_x0000_t202" filled="false" stroked="false">
          <v:textbox inset="0,0,0,0">
            <w:txbxContent>
              <w:p>
                <w:pPr>
                  <w:spacing w:before="15"/>
                  <w:ind w:left="1959" w:right="6" w:hanging="1940"/>
                  <w:jc w:val="left"/>
                  <w:rPr>
                    <w:sz w:val="17"/>
                    <w:rFonts w:ascii="Arial" w:hAnsi="Arial"/>
                  </w:rPr>
                </w:pPr>
                <w:r>
                  <w:rPr>
                    <w:b/>
                  </w:rPr>
                  <w:t xml:space="preserve">Häfele Danmark A/S</w:t>
                </w:r>
                <w:r>
                  <w:t xml:space="preserve"> ∙ Elskjærbakken 3 ∙ DK-7800 Skive ∙ Tlf. + 45 97 51 15 22 ∙ Fax + 45 97 51 12 13 info@haefele.dk ∙ www.haefele.dk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drawing>
        <wp:anchor distT="0" distB="0" distL="0" distR="0" allowOverlap="1" layoutInCell="1" locked="0" behindDoc="1" simplePos="0" relativeHeight="487534080">
          <wp:simplePos x="0" y="0"/>
          <wp:positionH relativeFrom="page">
            <wp:posOffset>4749800</wp:posOffset>
          </wp:positionH>
          <wp:positionV relativeFrom="page">
            <wp:posOffset>544829</wp:posOffset>
          </wp:positionV>
          <wp:extent cx="1911223" cy="30225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1223" cy="302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103.985764pt;width:311pt;height:26.55pt;mso-position-horizontal-relative:page;mso-position-vertical-relative:page;z-index:-15781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  <w:rFonts w:ascii="Arial" w:hAnsi="Arial"/>
                  </w:rPr>
                </w:pPr>
                <w:r>
                  <w:rPr>
                    <w:b/>
                    <w:sz w:val="22"/>
                    <w:rFonts w:ascii="Arial" w:hAnsi="Arial"/>
                  </w:rPr>
                  <w:t xml:space="preserve">Pressemeddelelse ∙ Press Release ∙ Information de Presse</w:t>
                </w:r>
              </w:p>
              <w:p>
                <w:pPr>
                  <w:spacing w:before="60"/>
                  <w:ind w:left="20" w:right="0" w:firstLine="0"/>
                  <w:jc w:val="left"/>
                  <w:rPr>
                    <w:sz w:val="16"/>
                    <w:rFonts w:ascii="Arial"/>
                  </w:rPr>
                </w:pPr>
                <w:r>
                  <w:rPr>
                    <w:sz w:val="16"/>
                    <w:rFonts w:ascii="Arial"/>
                  </w:rPr>
                  <w:t xml:space="preserve">Nr.</w:t>
                </w:r>
                <w:r>
                  <w:rPr>
                    <w:sz w:val="16"/>
                    <w:rFonts w:ascii="Arial"/>
                  </w:rPr>
                  <w:t xml:space="preserve"> </w:t>
                </w:r>
                <w:r>
                  <w:rPr>
                    <w:sz w:val="16"/>
                    <w:rFonts w:ascii="Arial"/>
                  </w:rPr>
                  <w:t xml:space="preserve">:</w:t>
                </w:r>
                <w:r>
                  <w:rPr>
                    <w:sz w:val="16"/>
                    <w:rFonts w:ascii="Arial"/>
                  </w:rPr>
                  <w:t xml:space="preserve"> </w:t>
                </w:r>
                <w:r>
                  <w:rPr>
                    <w:sz w:val="16"/>
                    <w:rFonts w:ascii="Arial"/>
                  </w:rPr>
                  <w:t xml:space="preserve">26/10/20_dk</w:t>
                </w:r>
              </w:p>
            </w:txbxContent>
          </v:textbox>
          <w10:wrap type="none"/>
        </v:shape>
      </w:pict>
    </w:r>
    <w:r>
      <w:pict>
        <v:shape style="position:absolute;margin-left:476.940002pt;margin-top:128.781586pt;width:48.85pt;height:11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  <w:rFonts w:ascii="Arial"/>
                  </w:rPr>
                </w:pPr>
                <w:r>
                  <w:rPr>
                    <w:sz w:val="16"/>
                    <w:rFonts w:ascii="Arial"/>
                  </w:rPr>
                  <w:t xml:space="preserve">Side </w:t>
                </w:r>
                <w:r>
                  <w:rPr/>
                  <w:fldChar w:fldCharType="begin"/>
                </w:r>
                <w:r>
                  <w:rPr>
                    <w:sz w:val="16"/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  <w:rFonts w:ascii="Arial"/>
                  </w:rPr>
                  <w:t xml:space="preserve"> af 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da-DK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a-D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da-DK" w:eastAsia="en-US" w:bidi="ar-SA"/>
    </w:rPr>
  </w:style>
  <w:style w:styleId="Title" w:type="paragraph">
    <w:name w:val="Title"/>
    <w:basedOn w:val="Normal"/>
    <w:uiPriority w:val="1"/>
    <w:qFormat/>
    <w:pPr>
      <w:spacing w:line="413" w:lineRule="exact"/>
      <w:ind w:left="118"/>
    </w:pPr>
    <w:rPr>
      <w:rFonts w:ascii="Arial" w:hAnsi="Arial" w:eastAsia="Arial" w:cs="Arial"/>
      <w:b/>
      <w:bCs/>
      <w:sz w:val="36"/>
      <w:szCs w:val="36"/>
      <w:lang w:val="da-D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K" w:eastAsia="en-US" w:bidi="ar-S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haefele.dk/" TargetMode="External"/><Relationship Id="rId8" Type="http://schemas.openxmlformats.org/officeDocument/2006/relationships/hyperlink" Target="mailto:info@haefele.dk" TargetMode="External"/></Relationships>

</file>

<file path=word/_rels/footer1.xml.rels>&#65279;<?xml version="1.0" encoding="UTF-8" standalone="yes"?>
<Relationships xmlns="http://schemas.openxmlformats.org/package/2006/relationships"><Relationship Id="rId1" Type="http://schemas.openxmlformats.org/officeDocument/2006/relationships/hyperlink" Target="mailto:info@koehlerpress.de" TargetMode="External"/><Relationship Id="rId2" Type="http://schemas.openxmlformats.org/officeDocument/2006/relationships/hyperlink" Target="mailto:info@haefele.dk" TargetMode="External"/><Relationship Id="rId3" Type="http://schemas.openxmlformats.org/officeDocument/2006/relationships/hyperlink" Target="http://www.haefele.dk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2020-12-16T08:23:51Z</dcterms:created>
  <dcterms:modified xsi:type="dcterms:W3CDTF">2020-12-16T08:23:51Z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2020-12-16T00:00:00Z</vt:filetime>
  </property>
</Properties>
</file>